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5EEAC1" w14:textId="77777777" w:rsidR="00640B2C" w:rsidRDefault="00640B2C" w:rsidP="00640B2C">
      <w:pPr>
        <w:ind w:left="2160"/>
        <w:rPr>
          <w:rFonts w:ascii="Book Antiqua" w:hAnsi="Book Antiqua" w:cs="Arial"/>
          <w:sz w:val="22"/>
          <w:szCs w:val="22"/>
        </w:rPr>
      </w:pPr>
    </w:p>
    <w:p w14:paraId="6860A3E9" w14:textId="77777777" w:rsidR="00640B2C" w:rsidRDefault="00640B2C" w:rsidP="00640B2C">
      <w:pPr>
        <w:ind w:left="2160"/>
        <w:rPr>
          <w:rFonts w:ascii="Book Antiqua" w:hAnsi="Book Antiqua" w:cs="Arial"/>
          <w:sz w:val="22"/>
          <w:szCs w:val="22"/>
        </w:rPr>
      </w:pPr>
    </w:p>
    <w:p w14:paraId="5E7D0B84" w14:textId="77777777" w:rsidR="00640B2C" w:rsidRDefault="00640B2C" w:rsidP="00640B2C">
      <w:pPr>
        <w:ind w:left="2160"/>
        <w:rPr>
          <w:rFonts w:ascii="Book Antiqua" w:hAnsi="Book Antiqua" w:cs="Arial"/>
          <w:sz w:val="22"/>
          <w:szCs w:val="22"/>
        </w:rPr>
      </w:pPr>
    </w:p>
    <w:p w14:paraId="7E2FBA0A" w14:textId="77777777" w:rsidR="00640B2C" w:rsidRDefault="00640B2C" w:rsidP="00640B2C">
      <w:pPr>
        <w:ind w:left="2160"/>
        <w:rPr>
          <w:rFonts w:ascii="Book Antiqua" w:hAnsi="Book Antiqua" w:cs="Arial"/>
          <w:sz w:val="22"/>
          <w:szCs w:val="22"/>
        </w:rPr>
      </w:pPr>
    </w:p>
    <w:p w14:paraId="080111D7" w14:textId="77777777" w:rsidR="00640B2C" w:rsidRDefault="00640B2C" w:rsidP="00640B2C">
      <w:pPr>
        <w:ind w:left="2160"/>
        <w:rPr>
          <w:rFonts w:ascii="Book Antiqua" w:hAnsi="Book Antiqua" w:cs="Arial"/>
          <w:sz w:val="22"/>
          <w:szCs w:val="22"/>
        </w:rPr>
      </w:pPr>
    </w:p>
    <w:p w14:paraId="2C16107E" w14:textId="77777777" w:rsidR="00640B2C" w:rsidRPr="00FC0343" w:rsidRDefault="00640B2C" w:rsidP="00640B2C">
      <w:pPr>
        <w:ind w:left="2160"/>
        <w:rPr>
          <w:rFonts w:ascii="Book Antiqua" w:hAnsi="Book Antiqua" w:cs="Arial"/>
          <w:sz w:val="22"/>
          <w:szCs w:val="22"/>
        </w:rPr>
      </w:pPr>
    </w:p>
    <w:p w14:paraId="65836BC4"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7DCA2EAB" w14:textId="77777777" w:rsidR="00640B2C" w:rsidRPr="00FC0343" w:rsidRDefault="00640B2C" w:rsidP="00640B2C">
      <w:pPr>
        <w:rPr>
          <w:rFonts w:ascii="Book Antiqua" w:hAnsi="Book Antiqua" w:cs="Arial"/>
          <w:b/>
          <w:bCs/>
          <w:sz w:val="22"/>
          <w:szCs w:val="22"/>
        </w:rPr>
      </w:pPr>
    </w:p>
    <w:p w14:paraId="506D489C"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0B87777F" w14:textId="77777777" w:rsidR="00640B2C" w:rsidRPr="00FC0343" w:rsidRDefault="00640B2C" w:rsidP="00640B2C">
      <w:pPr>
        <w:jc w:val="center"/>
        <w:rPr>
          <w:rFonts w:ascii="Book Antiqua" w:hAnsi="Book Antiqua" w:cs="Arial"/>
          <w:b/>
          <w:bCs/>
          <w:sz w:val="22"/>
          <w:szCs w:val="22"/>
        </w:rPr>
      </w:pPr>
    </w:p>
    <w:p w14:paraId="66FFE90C" w14:textId="77777777" w:rsidR="00895340" w:rsidRPr="0025561A" w:rsidRDefault="00895340" w:rsidP="00895340">
      <w:pPr>
        <w:ind w:left="-567" w:right="-738"/>
        <w:jc w:val="center"/>
        <w:rPr>
          <w:rFonts w:ascii="Book Antiqua" w:hAnsi="Book Antiqua" w:cs="Arial"/>
          <w:b/>
          <w:bCs/>
          <w:color w:val="2F5496"/>
          <w:sz w:val="22"/>
          <w:szCs w:val="22"/>
        </w:rPr>
      </w:pPr>
      <w:r w:rsidRPr="0025561A">
        <w:rPr>
          <w:rFonts w:ascii="Book Antiqua" w:hAnsi="Book Antiqua" w:cs="Arial"/>
          <w:b/>
          <w:bCs/>
          <w:color w:val="2F5496"/>
          <w:sz w:val="22"/>
          <w:szCs w:val="22"/>
        </w:rPr>
        <w:t>Appointment of Independent Engineer for “</w:t>
      </w:r>
      <w:bookmarkStart w:id="0" w:name="_Hlk191291010"/>
      <w:r w:rsidRPr="0025561A">
        <w:rPr>
          <w:rFonts w:ascii="Book Antiqua" w:hAnsi="Book Antiqua" w:cs="Arial"/>
          <w:b/>
          <w:bCs/>
          <w:color w:val="2F5496"/>
          <w:sz w:val="22"/>
          <w:szCs w:val="22"/>
        </w:rPr>
        <w:t>Network Expansion Scheme in Navinal (Mundra) area of Gujarat for drawal of power in the area</w:t>
      </w:r>
      <w:bookmarkEnd w:id="0"/>
      <w:r w:rsidRPr="0025561A">
        <w:rPr>
          <w:rFonts w:ascii="Book Antiqua" w:hAnsi="Book Antiqua" w:cs="Arial"/>
          <w:b/>
          <w:bCs/>
          <w:color w:val="2F5496"/>
          <w:sz w:val="22"/>
          <w:szCs w:val="22"/>
        </w:rPr>
        <w:t>”.</w:t>
      </w:r>
    </w:p>
    <w:p w14:paraId="029C6E1E" w14:textId="77777777" w:rsidR="00895340" w:rsidRPr="0025561A" w:rsidRDefault="00895340" w:rsidP="00895340">
      <w:pPr>
        <w:jc w:val="center"/>
        <w:rPr>
          <w:rFonts w:ascii="Book Antiqua" w:hAnsi="Book Antiqua" w:cs="Arial"/>
          <w:b/>
          <w:bCs/>
          <w:color w:val="2F5496"/>
          <w:sz w:val="22"/>
          <w:szCs w:val="22"/>
        </w:rPr>
      </w:pPr>
    </w:p>
    <w:p w14:paraId="463938EF" w14:textId="528CB819" w:rsidR="00895340" w:rsidRDefault="00895340" w:rsidP="00895340">
      <w:pPr>
        <w:jc w:val="center"/>
        <w:rPr>
          <w:rFonts w:ascii="Book Antiqua" w:hAnsi="Book Antiqua" w:cs="Arial"/>
          <w:b/>
          <w:bCs/>
          <w:sz w:val="22"/>
          <w:szCs w:val="22"/>
        </w:rPr>
      </w:pPr>
      <w:r w:rsidRPr="0025561A">
        <w:rPr>
          <w:rFonts w:ascii="Book Antiqua" w:hAnsi="Book Antiqua" w:cs="Arial"/>
          <w:b/>
          <w:bCs/>
          <w:color w:val="2F5496"/>
          <w:sz w:val="22"/>
          <w:szCs w:val="22"/>
        </w:rPr>
        <w:t>(</w:t>
      </w:r>
      <w:r w:rsidR="001640D2" w:rsidRPr="001640D2">
        <w:rPr>
          <w:rFonts w:ascii="Book Antiqua" w:hAnsi="Book Antiqua" w:cs="Arial"/>
          <w:b/>
          <w:bCs/>
          <w:color w:val="2F5496"/>
          <w:sz w:val="22"/>
          <w:szCs w:val="22"/>
        </w:rPr>
        <w:t>Spec. No. CTUIL/IE/2025-26/54/R2</w:t>
      </w:r>
      <w:r w:rsidRPr="0025561A">
        <w:rPr>
          <w:rFonts w:ascii="Book Antiqua" w:hAnsi="Book Antiqua" w:cs="Arial"/>
          <w:b/>
          <w:bCs/>
          <w:color w:val="2F5496"/>
          <w:sz w:val="22"/>
          <w:szCs w:val="22"/>
        </w:rPr>
        <w:t>)</w:t>
      </w:r>
    </w:p>
    <w:p w14:paraId="1C49FFF8" w14:textId="77777777" w:rsidR="00640B2C" w:rsidRPr="008801FF" w:rsidRDefault="00640B2C" w:rsidP="00640B2C">
      <w:pPr>
        <w:jc w:val="center"/>
        <w:rPr>
          <w:rFonts w:ascii="Book Antiqua" w:hAnsi="Book Antiqua" w:cs="Arial"/>
          <w:b/>
          <w:bCs/>
          <w:sz w:val="28"/>
          <w:szCs w:val="28"/>
        </w:rPr>
      </w:pPr>
    </w:p>
    <w:p w14:paraId="5DEDA116" w14:textId="77777777" w:rsidR="00640B2C" w:rsidRDefault="00640B2C" w:rsidP="00640B2C">
      <w:pPr>
        <w:jc w:val="center"/>
        <w:rPr>
          <w:rFonts w:ascii="Book Antiqua" w:hAnsi="Book Antiqua" w:cs="Arial"/>
          <w:b/>
          <w:bCs/>
          <w:sz w:val="22"/>
          <w:szCs w:val="22"/>
        </w:rPr>
      </w:pPr>
    </w:p>
    <w:p w14:paraId="0049BA96" w14:textId="77777777" w:rsidR="00640B2C" w:rsidRDefault="00640B2C" w:rsidP="00640B2C">
      <w:pPr>
        <w:jc w:val="center"/>
        <w:rPr>
          <w:rFonts w:ascii="Book Antiqua" w:hAnsi="Book Antiqua" w:cs="Arial"/>
          <w:b/>
          <w:bCs/>
          <w:sz w:val="22"/>
          <w:szCs w:val="22"/>
        </w:rPr>
      </w:pPr>
    </w:p>
    <w:p w14:paraId="2787CE0E" w14:textId="77777777" w:rsidR="00640B2C" w:rsidRDefault="00640B2C" w:rsidP="00640B2C">
      <w:pPr>
        <w:jc w:val="center"/>
        <w:rPr>
          <w:rFonts w:ascii="Book Antiqua" w:hAnsi="Book Antiqua" w:cs="Arial"/>
          <w:b/>
          <w:bCs/>
          <w:sz w:val="22"/>
          <w:szCs w:val="22"/>
        </w:rPr>
      </w:pPr>
    </w:p>
    <w:p w14:paraId="1FF8C675" w14:textId="77777777" w:rsidR="00640B2C" w:rsidRDefault="00640B2C" w:rsidP="00640B2C">
      <w:pPr>
        <w:jc w:val="center"/>
        <w:rPr>
          <w:rFonts w:ascii="Book Antiqua" w:hAnsi="Book Antiqua" w:cs="Arial"/>
          <w:b/>
          <w:bCs/>
          <w:sz w:val="22"/>
          <w:szCs w:val="22"/>
        </w:rPr>
      </w:pPr>
    </w:p>
    <w:p w14:paraId="25E2306D" w14:textId="77777777" w:rsidR="00640B2C" w:rsidRDefault="00640B2C" w:rsidP="00640B2C">
      <w:pPr>
        <w:jc w:val="center"/>
        <w:rPr>
          <w:rFonts w:ascii="Book Antiqua" w:hAnsi="Book Antiqua" w:cs="Arial"/>
          <w:b/>
          <w:bCs/>
          <w:sz w:val="22"/>
          <w:szCs w:val="22"/>
        </w:rPr>
      </w:pPr>
    </w:p>
    <w:p w14:paraId="716888BB" w14:textId="77777777" w:rsidR="00640B2C" w:rsidRDefault="00640B2C" w:rsidP="00640B2C">
      <w:pPr>
        <w:jc w:val="center"/>
        <w:rPr>
          <w:rFonts w:ascii="Book Antiqua" w:hAnsi="Book Antiqua" w:cs="Arial"/>
          <w:b/>
          <w:bCs/>
          <w:sz w:val="22"/>
          <w:szCs w:val="22"/>
        </w:rPr>
      </w:pPr>
    </w:p>
    <w:p w14:paraId="5252648B" w14:textId="77777777" w:rsidR="00640B2C" w:rsidRDefault="00640B2C" w:rsidP="00640B2C">
      <w:pPr>
        <w:jc w:val="center"/>
        <w:rPr>
          <w:rFonts w:ascii="Book Antiqua" w:hAnsi="Book Antiqua" w:cs="Arial"/>
          <w:b/>
          <w:bCs/>
          <w:sz w:val="22"/>
          <w:szCs w:val="22"/>
        </w:rPr>
      </w:pPr>
    </w:p>
    <w:p w14:paraId="3DE81704" w14:textId="77777777" w:rsidR="00640B2C" w:rsidRDefault="00640B2C" w:rsidP="00640B2C">
      <w:pPr>
        <w:jc w:val="center"/>
        <w:rPr>
          <w:rFonts w:ascii="Book Antiqua" w:hAnsi="Book Antiqua" w:cs="Arial"/>
          <w:b/>
          <w:bCs/>
          <w:sz w:val="22"/>
          <w:szCs w:val="22"/>
        </w:rPr>
      </w:pPr>
    </w:p>
    <w:p w14:paraId="0BC7CB39" w14:textId="77777777" w:rsidR="00640B2C" w:rsidRDefault="00640B2C" w:rsidP="00640B2C">
      <w:pPr>
        <w:jc w:val="center"/>
        <w:rPr>
          <w:rFonts w:ascii="Book Antiqua" w:hAnsi="Book Antiqua" w:cs="Arial"/>
          <w:b/>
          <w:bCs/>
          <w:sz w:val="22"/>
          <w:szCs w:val="22"/>
        </w:rPr>
      </w:pPr>
    </w:p>
    <w:p w14:paraId="0ACC0A39" w14:textId="77777777" w:rsidR="00640B2C" w:rsidRDefault="00640B2C" w:rsidP="00640B2C">
      <w:pPr>
        <w:jc w:val="center"/>
        <w:rPr>
          <w:rFonts w:ascii="Book Antiqua" w:hAnsi="Book Antiqua" w:cs="Arial"/>
          <w:b/>
          <w:bCs/>
          <w:sz w:val="22"/>
          <w:szCs w:val="22"/>
        </w:rPr>
      </w:pPr>
    </w:p>
    <w:p w14:paraId="50B0EF3E" w14:textId="77777777" w:rsidR="00640B2C" w:rsidRPr="00FC0343" w:rsidRDefault="00640B2C" w:rsidP="00640B2C">
      <w:pPr>
        <w:jc w:val="center"/>
        <w:rPr>
          <w:rFonts w:ascii="Book Antiqua" w:hAnsi="Book Antiqua" w:cs="Arial"/>
          <w:b/>
          <w:bCs/>
          <w:sz w:val="22"/>
          <w:szCs w:val="22"/>
        </w:rPr>
      </w:pPr>
    </w:p>
    <w:p w14:paraId="2ED702C1" w14:textId="77777777" w:rsidR="00640B2C" w:rsidRPr="00FC0343" w:rsidRDefault="00640B2C" w:rsidP="00640B2C">
      <w:pPr>
        <w:ind w:left="2160"/>
        <w:rPr>
          <w:rFonts w:ascii="Book Antiqua" w:hAnsi="Book Antiqua" w:cs="Arial"/>
          <w:sz w:val="22"/>
          <w:szCs w:val="22"/>
        </w:rPr>
      </w:pPr>
    </w:p>
    <w:p w14:paraId="099168CE" w14:textId="77777777" w:rsidR="00640B2C" w:rsidRPr="00FC0343" w:rsidRDefault="00640B2C" w:rsidP="00640B2C">
      <w:pPr>
        <w:ind w:left="2160"/>
        <w:rPr>
          <w:rFonts w:ascii="Book Antiqua" w:hAnsi="Book Antiqua" w:cs="Arial"/>
          <w:sz w:val="22"/>
          <w:szCs w:val="22"/>
        </w:rPr>
      </w:pPr>
    </w:p>
    <w:p w14:paraId="2A6E4D47" w14:textId="77777777" w:rsidR="00640B2C" w:rsidRDefault="00640B2C" w:rsidP="00640B2C">
      <w:pPr>
        <w:ind w:left="2160"/>
        <w:rPr>
          <w:rFonts w:ascii="Book Antiqua" w:hAnsi="Book Antiqua" w:cs="Arial"/>
          <w:sz w:val="22"/>
          <w:szCs w:val="22"/>
        </w:rPr>
      </w:pPr>
    </w:p>
    <w:p w14:paraId="6497573C" w14:textId="77777777" w:rsidR="00640B2C" w:rsidRDefault="00640B2C" w:rsidP="00640B2C">
      <w:pPr>
        <w:ind w:left="2160"/>
        <w:rPr>
          <w:rFonts w:ascii="Book Antiqua" w:hAnsi="Book Antiqua" w:cs="Arial"/>
          <w:sz w:val="22"/>
          <w:szCs w:val="22"/>
        </w:rPr>
      </w:pPr>
    </w:p>
    <w:p w14:paraId="1CFA8CB7" w14:textId="77777777" w:rsidR="00640B2C" w:rsidRDefault="00640B2C" w:rsidP="00640B2C">
      <w:pPr>
        <w:ind w:left="2160"/>
        <w:rPr>
          <w:rFonts w:ascii="Book Antiqua" w:hAnsi="Book Antiqua" w:cs="Arial"/>
          <w:sz w:val="22"/>
          <w:szCs w:val="22"/>
        </w:rPr>
      </w:pPr>
    </w:p>
    <w:p w14:paraId="52F4FBE1" w14:textId="77777777" w:rsidR="00640B2C" w:rsidRDefault="00640B2C" w:rsidP="00640B2C">
      <w:pPr>
        <w:ind w:left="2160"/>
        <w:rPr>
          <w:rFonts w:ascii="Book Antiqua" w:hAnsi="Book Antiqua" w:cs="Arial"/>
          <w:sz w:val="22"/>
          <w:szCs w:val="22"/>
        </w:rPr>
      </w:pPr>
    </w:p>
    <w:p w14:paraId="1B6FD7CF" w14:textId="77777777" w:rsidR="00640B2C" w:rsidRDefault="00640B2C" w:rsidP="00640B2C">
      <w:pPr>
        <w:ind w:left="2160"/>
        <w:rPr>
          <w:rFonts w:ascii="Book Antiqua" w:hAnsi="Book Antiqua" w:cs="Arial"/>
          <w:sz w:val="22"/>
          <w:szCs w:val="22"/>
        </w:rPr>
      </w:pPr>
    </w:p>
    <w:p w14:paraId="2CB6D759" w14:textId="77777777" w:rsidR="00640B2C" w:rsidRDefault="00640B2C" w:rsidP="00640B2C">
      <w:pPr>
        <w:ind w:left="2160"/>
        <w:rPr>
          <w:rFonts w:ascii="Book Antiqua" w:hAnsi="Book Antiqua" w:cs="Arial"/>
          <w:sz w:val="22"/>
          <w:szCs w:val="22"/>
        </w:rPr>
      </w:pPr>
    </w:p>
    <w:p w14:paraId="7D703F2E" w14:textId="77777777" w:rsidR="00640B2C" w:rsidRDefault="00640B2C" w:rsidP="00640B2C">
      <w:pPr>
        <w:ind w:left="2160"/>
        <w:rPr>
          <w:rFonts w:ascii="Book Antiqua" w:hAnsi="Book Antiqua" w:cs="Arial"/>
          <w:sz w:val="22"/>
          <w:szCs w:val="22"/>
        </w:rPr>
      </w:pPr>
    </w:p>
    <w:p w14:paraId="5634BD59" w14:textId="77777777" w:rsidR="00640B2C" w:rsidRPr="00FC0343" w:rsidRDefault="00640B2C" w:rsidP="00640B2C">
      <w:pPr>
        <w:ind w:left="2160"/>
        <w:rPr>
          <w:rFonts w:ascii="Book Antiqua" w:hAnsi="Book Antiqua" w:cs="Arial"/>
          <w:sz w:val="22"/>
          <w:szCs w:val="22"/>
        </w:rPr>
      </w:pPr>
    </w:p>
    <w:p w14:paraId="4050E011" w14:textId="77777777" w:rsidR="00640B2C" w:rsidRPr="00FC0343" w:rsidRDefault="00640B2C" w:rsidP="00640B2C">
      <w:pPr>
        <w:rPr>
          <w:rFonts w:ascii="Book Antiqua" w:hAnsi="Book Antiqua" w:cs="Arial"/>
          <w:sz w:val="22"/>
          <w:szCs w:val="22"/>
        </w:rPr>
      </w:pPr>
    </w:p>
    <w:p w14:paraId="79B0B2C1"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0AC69A5E" w14:textId="77777777" w:rsidR="00567C72" w:rsidRPr="000E3B0D" w:rsidRDefault="00567C72" w:rsidP="00CE500E">
      <w:pPr>
        <w:spacing w:line="276" w:lineRule="auto"/>
        <w:jc w:val="center"/>
        <w:rPr>
          <w:sz w:val="24"/>
          <w:szCs w:val="24"/>
          <w:lang w:val="en-GB" w:eastAsia="x-none"/>
        </w:rPr>
      </w:pPr>
    </w:p>
    <w:p w14:paraId="001CAC31"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3801757B" w14:textId="77777777" w:rsidTr="00D14445">
        <w:trPr>
          <w:trHeight w:val="333"/>
        </w:trPr>
        <w:tc>
          <w:tcPr>
            <w:tcW w:w="918" w:type="dxa"/>
          </w:tcPr>
          <w:p w14:paraId="67069570"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029FC807"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46C96A57"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7F81360E" w14:textId="77777777" w:rsidTr="00D14445">
        <w:trPr>
          <w:trHeight w:val="342"/>
        </w:trPr>
        <w:tc>
          <w:tcPr>
            <w:tcW w:w="918" w:type="dxa"/>
          </w:tcPr>
          <w:p w14:paraId="2B04D36A"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732F5A47"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7AA74EA6"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40CDCAB6" w14:textId="77777777" w:rsidTr="00D14445">
        <w:trPr>
          <w:trHeight w:val="378"/>
        </w:trPr>
        <w:tc>
          <w:tcPr>
            <w:tcW w:w="918" w:type="dxa"/>
          </w:tcPr>
          <w:p w14:paraId="1B03ABC0"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76E0B78B"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25EE44B0"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0974C67A" w14:textId="77777777" w:rsidTr="00D14445">
        <w:trPr>
          <w:trHeight w:val="342"/>
        </w:trPr>
        <w:tc>
          <w:tcPr>
            <w:tcW w:w="918" w:type="dxa"/>
          </w:tcPr>
          <w:p w14:paraId="31E6797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71CF9449"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4378B998"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29881D32" w14:textId="77777777" w:rsidTr="00D14445">
        <w:trPr>
          <w:trHeight w:val="342"/>
        </w:trPr>
        <w:tc>
          <w:tcPr>
            <w:tcW w:w="918" w:type="dxa"/>
          </w:tcPr>
          <w:p w14:paraId="5FEEEA05"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6B94A864"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410CF7B8"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65DE55E8" w14:textId="77777777" w:rsidTr="00D14445">
        <w:trPr>
          <w:trHeight w:val="342"/>
        </w:trPr>
        <w:tc>
          <w:tcPr>
            <w:tcW w:w="918" w:type="dxa"/>
          </w:tcPr>
          <w:p w14:paraId="65D4C85A"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2F16FF96"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2057DDA2"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1830B5CA" w14:textId="77777777" w:rsidTr="00D14445">
        <w:trPr>
          <w:trHeight w:val="378"/>
        </w:trPr>
        <w:tc>
          <w:tcPr>
            <w:tcW w:w="918" w:type="dxa"/>
          </w:tcPr>
          <w:p w14:paraId="1D929F1E"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1CEF02B7"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1847DE88"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35D49A1D" w14:textId="77777777" w:rsidTr="00D14445">
        <w:trPr>
          <w:trHeight w:val="378"/>
        </w:trPr>
        <w:tc>
          <w:tcPr>
            <w:tcW w:w="918" w:type="dxa"/>
          </w:tcPr>
          <w:p w14:paraId="1FBACA92"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5BFA01C1"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2122243A"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2043F24F" w14:textId="77777777" w:rsidTr="00D14445">
        <w:trPr>
          <w:trHeight w:val="378"/>
        </w:trPr>
        <w:tc>
          <w:tcPr>
            <w:tcW w:w="918" w:type="dxa"/>
          </w:tcPr>
          <w:p w14:paraId="38292A98"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1E53DDD1"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1271512D"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0D9ED9E7" w14:textId="77777777" w:rsidTr="00D14445">
        <w:trPr>
          <w:trHeight w:val="378"/>
        </w:trPr>
        <w:tc>
          <w:tcPr>
            <w:tcW w:w="918" w:type="dxa"/>
          </w:tcPr>
          <w:p w14:paraId="69B374B2"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2490D31E"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62FFE270"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CA4977">
              <w:rPr>
                <w:sz w:val="24"/>
                <w:szCs w:val="24"/>
                <w:lang w:val="en-GB"/>
              </w:rPr>
              <w:t>2</w:t>
            </w:r>
          </w:p>
        </w:tc>
      </w:tr>
    </w:tbl>
    <w:p w14:paraId="221A2605"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60316302"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61B031B8"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3F70528F"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31C154F" w14:textId="77777777"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895340">
        <w:rPr>
          <w:sz w:val="24"/>
          <w:szCs w:val="24"/>
        </w:rPr>
        <w:t>“</w:t>
      </w:r>
      <w:r w:rsidR="00895340" w:rsidRPr="001615BD">
        <w:rPr>
          <w:sz w:val="24"/>
          <w:szCs w:val="24"/>
        </w:rPr>
        <w:t>Network Expansion Scheme in Navinal (Mundra) area of Gujarat for drawal of power in the area</w:t>
      </w:r>
      <w:r w:rsidR="00895340">
        <w:rPr>
          <w:sz w:val="24"/>
          <w:szCs w:val="24"/>
        </w:rPr>
        <w:t>”</w:t>
      </w:r>
      <w:r w:rsidR="00895340" w:rsidRPr="0025561A">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776A5DF9"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46A41756"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20201E14"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0B2EA4F5"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177B0D9E"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66C62C3B"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5B9BB85C" w14:textId="77777777" w:rsidR="00160ED5" w:rsidRPr="000E3B0D" w:rsidRDefault="00160ED5" w:rsidP="00CE500E">
      <w:pPr>
        <w:spacing w:line="276" w:lineRule="auto"/>
        <w:jc w:val="both"/>
        <w:rPr>
          <w:sz w:val="24"/>
          <w:szCs w:val="24"/>
          <w:lang w:val="en-GB"/>
        </w:rPr>
      </w:pPr>
    </w:p>
    <w:p w14:paraId="7FFC94F5"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17EB7EA8"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4066AC0D"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3DE35154"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54B3DEDA"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13793B26"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2CDECE23"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7A96EA6E"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costs of any works or services and/or their reasonableness during construction phase;</w:t>
      </w:r>
    </w:p>
    <w:p w14:paraId="0AAC7660"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period or any extension thereof, for performing any duty or obligation during construction phase;</w:t>
      </w:r>
    </w:p>
    <w:p w14:paraId="1545F075"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37267918"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5A005739"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5A1F06D0" w14:textId="77777777" w:rsidR="007248C1" w:rsidRPr="000E3B0D" w:rsidRDefault="007248C1" w:rsidP="00CE500E">
      <w:pPr>
        <w:spacing w:line="276" w:lineRule="auto"/>
        <w:ind w:left="720" w:hanging="720"/>
        <w:jc w:val="both"/>
        <w:rPr>
          <w:sz w:val="24"/>
          <w:szCs w:val="24"/>
          <w:lang w:val="en-GB"/>
        </w:rPr>
      </w:pPr>
    </w:p>
    <w:p w14:paraId="735542FC"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28F7AD31"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40BBFD27"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in accordance with the provisions of Rf</w:t>
      </w:r>
      <w:r w:rsidR="004C7921">
        <w:rPr>
          <w:sz w:val="24"/>
          <w:szCs w:val="24"/>
          <w:lang w:val="en-GB"/>
        </w:rPr>
        <w:t>P</w:t>
      </w:r>
      <w:r w:rsidR="006945F5">
        <w:rPr>
          <w:sz w:val="24"/>
          <w:szCs w:val="24"/>
          <w:lang w:val="en-GB"/>
        </w:rPr>
        <w:t xml:space="preserve"> (for TBCB projects): </w:t>
      </w:r>
    </w:p>
    <w:p w14:paraId="06EB9E88"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provided by TSP </w:t>
      </w:r>
      <w:r w:rsidRPr="00B124D5">
        <w:rPr>
          <w:sz w:val="24"/>
          <w:szCs w:val="24"/>
          <w:lang w:val="en-GB"/>
        </w:rPr>
        <w:t>has been as per regulations/ specifications</w:t>
      </w:r>
      <w:r w:rsidR="00C45286">
        <w:rPr>
          <w:sz w:val="24"/>
          <w:szCs w:val="24"/>
          <w:lang w:val="en-GB"/>
        </w:rPr>
        <w:t xml:space="preserve"> mentioned in the RfP</w:t>
      </w:r>
      <w:r w:rsidRPr="00B124D5">
        <w:rPr>
          <w:sz w:val="24"/>
          <w:szCs w:val="24"/>
          <w:lang w:val="en-GB"/>
        </w:rPr>
        <w:t>.</w:t>
      </w:r>
    </w:p>
    <w:p w14:paraId="182D8753"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25AD2C4F"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w:t>
      </w:r>
      <w:r w:rsidR="00B43CCD">
        <w:rPr>
          <w:sz w:val="24"/>
          <w:szCs w:val="24"/>
          <w:lang w:val="en-GB"/>
        </w:rPr>
        <w:t xml:space="preserve"> </w:t>
      </w:r>
      <w:r w:rsidRPr="007E674B">
        <w:rPr>
          <w:sz w:val="24"/>
          <w:szCs w:val="24"/>
          <w:lang w:val="en-GB"/>
        </w:rPr>
        <w:t>circuit towers in line passing through forest areas as per provisions of RfP and regulations/ specifications.</w:t>
      </w:r>
    </w:p>
    <w:p w14:paraId="7F898C2A"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5AD333AC"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insulator, earthwire,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RfP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7372369B"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7FA5D270"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in accordance with the provisions of RfP</w:t>
      </w:r>
      <w:r w:rsidR="00843C43">
        <w:rPr>
          <w:sz w:val="24"/>
          <w:szCs w:val="24"/>
          <w:lang w:val="en-GB"/>
        </w:rPr>
        <w:t xml:space="preserve"> (for TBCB projects)</w:t>
      </w:r>
      <w:r w:rsidR="007D743E">
        <w:rPr>
          <w:sz w:val="24"/>
          <w:szCs w:val="24"/>
          <w:lang w:val="en-GB"/>
        </w:rPr>
        <w:t>:</w:t>
      </w:r>
    </w:p>
    <w:p w14:paraId="178715E4"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345F8167"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Switching Scheme, Installation type (AIS/GIS/Hybrid/MTS), feeder distribution /bay configuration and ratings of bus-bars/bay equipment of the substation in accordance with the provisions of RfP.</w:t>
      </w:r>
    </w:p>
    <w:p w14:paraId="4EF42163"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in RfP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06B1AC0F"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69226DCD"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68DB2DB5"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3B756999"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including MSR, MSC, VSC Valves, coupling transformer, MV switchgear, instrument transformer, surge arrester etc. installed by TSP with respect to the regulations/standards and specifications mentioned in RfP document by going through GTP, drawings, type test reports provided by TSP</w:t>
      </w:r>
      <w:r>
        <w:rPr>
          <w:sz w:val="24"/>
          <w:szCs w:val="24"/>
        </w:rPr>
        <w:t>.</w:t>
      </w:r>
    </w:p>
    <w:p w14:paraId="2260DB31"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RfP provisions </w:t>
      </w:r>
      <w:r w:rsidRPr="00843C43">
        <w:rPr>
          <w:rFonts w:eastAsia="Calibri"/>
          <w:sz w:val="24"/>
          <w:szCs w:val="24"/>
          <w:lang w:bidi="hi-IN"/>
        </w:rPr>
        <w:t>shall be reported by IE to employer immediately.</w:t>
      </w:r>
    </w:p>
    <w:p w14:paraId="78C59AA6"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4FCAC6D1"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313A2B26"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r w:rsidR="004545A4" w:rsidRPr="00D07B69">
        <w:rPr>
          <w:sz w:val="24"/>
          <w:szCs w:val="24"/>
          <w:lang w:val="en-GB"/>
        </w:rPr>
        <w:t>TSP, and</w:t>
      </w:r>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1F9627E0"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5E847266"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1A258B79"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2D646152"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7EF661C0"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earthwire, OPGW, insulator, associated accessories, hardware fittings for insulators, aviation lights etc. </w:t>
      </w:r>
    </w:p>
    <w:p w14:paraId="4D10F038"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1DDC7CB9"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RfP.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2EA979A9"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36AD0191"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2621E1DB"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7CE261A7"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Make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r w:rsidR="007948E6">
        <w:rPr>
          <w:sz w:val="24"/>
          <w:szCs w:val="24"/>
          <w:lang w:val="en-GB"/>
        </w:rPr>
        <w:t>RfP/</w:t>
      </w:r>
      <w:r w:rsidR="00EF1573">
        <w:rPr>
          <w:sz w:val="24"/>
          <w:szCs w:val="24"/>
          <w:lang w:val="en-GB"/>
        </w:rPr>
        <w:t>TSA</w:t>
      </w:r>
      <w:r w:rsidR="006B044B" w:rsidRPr="00831C7E">
        <w:rPr>
          <w:sz w:val="24"/>
          <w:szCs w:val="24"/>
          <w:lang w:val="en-GB"/>
        </w:rPr>
        <w:t>.</w:t>
      </w:r>
    </w:p>
    <w:p w14:paraId="13C92E5E"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ssist in taking remedial action to avoid slippages leading to delay in completion of works by the TSP</w:t>
      </w:r>
      <w:r>
        <w:rPr>
          <w:rFonts w:eastAsia="Calibri"/>
          <w:sz w:val="24"/>
          <w:szCs w:val="24"/>
          <w:lang w:bidi="hi-IN"/>
        </w:rPr>
        <w:t>.</w:t>
      </w:r>
      <w:r w:rsidRPr="000E3B0D">
        <w:rPr>
          <w:rFonts w:eastAsia="Calibri"/>
          <w:sz w:val="24"/>
          <w:szCs w:val="24"/>
          <w:lang w:bidi="hi-IN"/>
        </w:rPr>
        <w:t xml:space="preserve"> </w:t>
      </w:r>
    </w:p>
    <w:p w14:paraId="280498CD"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5366C358"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2860DCC3"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2701FDDB"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12748C4F"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1C376CB2"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with regard to the Project and its execution (in accordance with prescribed form). </w:t>
      </w:r>
    </w:p>
    <w:p w14:paraId="1551B2C5"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w:t>
      </w:r>
      <w:r w:rsidRPr="00287DCC">
        <w:rPr>
          <w:sz w:val="24"/>
          <w:szCs w:val="24"/>
          <w:lang w:val="en-GB"/>
        </w:rPr>
        <w:lastRenderedPageBreak/>
        <w:t>areas of concern, if any, which may result in delay in the timely completion of the Project.</w:t>
      </w:r>
      <w:r w:rsidRPr="00054870">
        <w:rPr>
          <w:sz w:val="24"/>
          <w:szCs w:val="24"/>
          <w:lang w:val="en-GB"/>
        </w:rPr>
        <w:t xml:space="preserve"> </w:t>
      </w:r>
    </w:p>
    <w:p w14:paraId="7A43FBB1"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1D1BA41F"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RfP/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4874059D"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26083566"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23F549F8"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1423869D"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31EFEE82"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5C9DB0EA" w14:textId="77777777" w:rsidR="002C1846" w:rsidRDefault="002C1846" w:rsidP="005E74CE">
      <w:pPr>
        <w:spacing w:before="240" w:line="276" w:lineRule="auto"/>
        <w:jc w:val="both"/>
        <w:rPr>
          <w:rFonts w:eastAsia="Calibri"/>
          <w:sz w:val="24"/>
          <w:szCs w:val="24"/>
          <w:lang w:bidi="hi-IN"/>
        </w:rPr>
      </w:pPr>
    </w:p>
    <w:p w14:paraId="2898E9FC"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0D552E62"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lastRenderedPageBreak/>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referred by the Employer. </w:t>
      </w:r>
    </w:p>
    <w:p w14:paraId="17E1242B"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333552CC" w14:textId="77777777" w:rsidR="00B139BB" w:rsidRDefault="00B139BB" w:rsidP="00B139BB">
      <w:pPr>
        <w:tabs>
          <w:tab w:val="left" w:pos="-720"/>
        </w:tabs>
        <w:suppressAutoHyphens/>
        <w:spacing w:line="276" w:lineRule="auto"/>
        <w:ind w:left="1080" w:right="-907"/>
        <w:jc w:val="both"/>
        <w:rPr>
          <w:sz w:val="24"/>
          <w:szCs w:val="24"/>
          <w:lang w:val="en-GB"/>
        </w:rPr>
      </w:pPr>
    </w:p>
    <w:p w14:paraId="1FB63966"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2CC4B700"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11AD56A4"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41E18AAC"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0491D210"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with regard to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693460AA"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196D4415"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0FD9A9CE"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2C5404F3"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works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referred by Employer.</w:t>
      </w:r>
    </w:p>
    <w:p w14:paraId="2E4EB233"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referred by Employer.</w:t>
      </w:r>
    </w:p>
    <w:p w14:paraId="1C1712CA"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3C389511"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61BB842A"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 xml:space="preserve">Independent Engineer shall designate and notify up to 2 (two) persons employed in its firm to sign for and on behalf of the Independent Engineer, and any communication or document required to be signed by the Independent Engineer shall be valid and effective </w:t>
      </w:r>
      <w:r w:rsidRPr="00BE0402">
        <w:rPr>
          <w:sz w:val="24"/>
          <w:szCs w:val="24"/>
        </w:rPr>
        <w:lastRenderedPageBreak/>
        <w:t>only if signed by any of the designated persons; provided that the Independent Engineer may, by notice in writing, substitute any of the designated persons by any of its employees.</w:t>
      </w:r>
    </w:p>
    <w:p w14:paraId="71CA3B09" w14:textId="77777777" w:rsidR="00987C5F" w:rsidRDefault="00987C5F" w:rsidP="00CE500E">
      <w:pPr>
        <w:spacing w:line="276" w:lineRule="auto"/>
        <w:ind w:left="2070"/>
        <w:rPr>
          <w:sz w:val="24"/>
          <w:szCs w:val="24"/>
        </w:rPr>
      </w:pPr>
    </w:p>
    <w:p w14:paraId="7647CB2B"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3B4A170C"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during the course of this Consultancy. </w:t>
      </w:r>
    </w:p>
    <w:p w14:paraId="24630CE4"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06F23F07"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1668ABDD"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 or CEA shall issue written instructions to the TSP to take corrective measures, as may be prudent for the timely completion of the Project</w:t>
      </w:r>
      <w:r w:rsidR="00221DB7">
        <w:rPr>
          <w:rFonts w:eastAsia="Calibri"/>
          <w:sz w:val="24"/>
          <w:szCs w:val="24"/>
          <w:lang w:bidi="hi-IN"/>
        </w:rPr>
        <w:t>.</w:t>
      </w:r>
    </w:p>
    <w:p w14:paraId="4895F93A"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3C870BE6" w14:textId="77777777" w:rsidR="00CB1860" w:rsidRDefault="00CB1860" w:rsidP="00DA3303">
      <w:pPr>
        <w:spacing w:before="240" w:line="276" w:lineRule="auto"/>
        <w:ind w:left="720"/>
        <w:jc w:val="both"/>
        <w:rPr>
          <w:sz w:val="24"/>
          <w:szCs w:val="24"/>
          <w:lang w:val="en-GB"/>
        </w:rPr>
      </w:pPr>
      <w:r w:rsidRPr="00CB1860">
        <w:rPr>
          <w:sz w:val="24"/>
          <w:szCs w:val="24"/>
          <w:lang w:val="en-GB"/>
        </w:rPr>
        <w:t xml:space="preserve">Final </w:t>
      </w:r>
      <w:r w:rsidR="002831A6">
        <w:rPr>
          <w:sz w:val="24"/>
          <w:szCs w:val="24"/>
          <w:lang w:val="en-GB"/>
        </w:rPr>
        <w:t>completion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23E04AA0"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6E9BAE52" w14:textId="77777777" w:rsidR="0053584D" w:rsidRDefault="0053584D" w:rsidP="0053584D">
      <w:pPr>
        <w:spacing w:before="240" w:line="276" w:lineRule="auto"/>
        <w:ind w:left="720"/>
        <w:jc w:val="both"/>
        <w:rPr>
          <w:sz w:val="24"/>
          <w:szCs w:val="24"/>
        </w:rPr>
      </w:pPr>
      <w:r>
        <w:rPr>
          <w:sz w:val="24"/>
          <w:szCs w:val="24"/>
        </w:rPr>
        <w:t>The Independent Engineer shall provide to Employer soft copies of the following documents/ details, as and when finalized by TSP:</w:t>
      </w:r>
    </w:p>
    <w:p w14:paraId="657B6397"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49A895F6"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638DCCBE"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Earthmat layout</w:t>
      </w:r>
    </w:p>
    <w:p w14:paraId="51F46EB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2948263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4FEEED9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lastRenderedPageBreak/>
        <w:t>Fire Protection system layout</w:t>
      </w:r>
    </w:p>
    <w:p w14:paraId="1C1E6D83"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565C0D6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247A5DCB"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056CEB8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3E941EB0" w14:textId="77777777" w:rsidR="002E64C2" w:rsidRPr="00160B6C" w:rsidRDefault="002E64C2" w:rsidP="002E64C2">
      <w:pPr>
        <w:spacing w:before="240" w:line="276" w:lineRule="auto"/>
        <w:ind w:left="1440"/>
        <w:jc w:val="both"/>
        <w:rPr>
          <w:rFonts w:eastAsia="Calibri"/>
          <w:sz w:val="24"/>
          <w:szCs w:val="24"/>
          <w:lang w:bidi="hi-IN"/>
        </w:rPr>
      </w:pPr>
    </w:p>
    <w:p w14:paraId="536A29D1"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2AD315A3"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7EF1D877"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1F0A4DA9"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9520CC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BC0497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ACE3B28"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4C055D6"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61A9A039"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2E723CE6"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43748E5D"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69864F96"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60A82A79"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7E48CF4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F970E55"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110DB75C"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56400E3A"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726E9DAF" w14:textId="77777777" w:rsidR="00173493" w:rsidRDefault="00173493" w:rsidP="007626E8">
            <w:pPr>
              <w:autoSpaceDE w:val="0"/>
              <w:autoSpaceDN w:val="0"/>
              <w:adjustRightInd w:val="0"/>
              <w:spacing w:line="276" w:lineRule="auto"/>
              <w:jc w:val="both"/>
              <w:rPr>
                <w:rFonts w:eastAsia="Calibri"/>
                <w:sz w:val="24"/>
                <w:szCs w:val="24"/>
                <w:lang w:bidi="hi-IN"/>
              </w:rPr>
            </w:pPr>
          </w:p>
          <w:p w14:paraId="18A441E1"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70801F97"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5971747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A45A918"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tcPr>
          <w:p w14:paraId="6D74DBC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371F5361" w14:textId="77777777" w:rsidR="0020486B" w:rsidRDefault="00632FCE" w:rsidP="00696FBC">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 in Electrical Engineering having at least </w:t>
            </w:r>
            <w:r w:rsidRPr="00D14F3F">
              <w:rPr>
                <w:rFonts w:eastAsia="Calibri"/>
                <w:sz w:val="24"/>
                <w:szCs w:val="24"/>
                <w:lang w:bidi="hi-IN"/>
              </w:rPr>
              <w:lastRenderedPageBreak/>
              <w:t xml:space="preserve">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47CE892E"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6699C258"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08EC3E3" w14:textId="77777777" w:rsidR="00173493" w:rsidRPr="000E3B0D" w:rsidRDefault="00173493" w:rsidP="007626E8">
            <w:pPr>
              <w:spacing w:line="276" w:lineRule="auto"/>
              <w:jc w:val="center"/>
              <w:rPr>
                <w:sz w:val="24"/>
                <w:szCs w:val="24"/>
              </w:rPr>
            </w:pPr>
            <w:r w:rsidRPr="000E3B0D">
              <w:rPr>
                <w:sz w:val="24"/>
                <w:szCs w:val="24"/>
              </w:rPr>
              <w:lastRenderedPageBreak/>
              <w:t>3.</w:t>
            </w:r>
          </w:p>
        </w:tc>
        <w:tc>
          <w:tcPr>
            <w:tcW w:w="1372" w:type="pct"/>
            <w:tcBorders>
              <w:top w:val="single" w:sz="4" w:space="0" w:color="auto"/>
              <w:left w:val="single" w:sz="4" w:space="0" w:color="auto"/>
              <w:bottom w:val="single" w:sz="4" w:space="0" w:color="auto"/>
              <w:right w:val="single" w:sz="4" w:space="0" w:color="auto"/>
            </w:tcBorders>
          </w:tcPr>
          <w:p w14:paraId="2FFDCB8F"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3676FC99" w14:textId="77777777" w:rsidR="00632FCE" w:rsidRPr="00D14F3F" w:rsidRDefault="00632FCE"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0DC556A5"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6B78346F"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33C191F8" w14:textId="77777777" w:rsidR="002354EE" w:rsidRPr="000E3B0D" w:rsidRDefault="002354EE" w:rsidP="007626E8">
            <w:pPr>
              <w:spacing w:line="276" w:lineRule="auto"/>
              <w:jc w:val="center"/>
              <w:rPr>
                <w:sz w:val="24"/>
                <w:szCs w:val="24"/>
              </w:rPr>
            </w:pPr>
            <w:r>
              <w:rPr>
                <w:sz w:val="24"/>
                <w:szCs w:val="24"/>
              </w:rPr>
              <w:t>4.</w:t>
            </w:r>
          </w:p>
        </w:tc>
        <w:tc>
          <w:tcPr>
            <w:tcW w:w="1372" w:type="pct"/>
            <w:tcBorders>
              <w:top w:val="single" w:sz="4" w:space="0" w:color="auto"/>
              <w:left w:val="single" w:sz="4" w:space="0" w:color="auto"/>
              <w:bottom w:val="single" w:sz="4" w:space="0" w:color="auto"/>
              <w:right w:val="single" w:sz="4" w:space="0" w:color="auto"/>
            </w:tcBorders>
          </w:tcPr>
          <w:p w14:paraId="2409B56E"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23820ABD"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1" w:name="_Hlk110343585"/>
            <w:r w:rsidRPr="00D14F3F">
              <w:rPr>
                <w:rFonts w:eastAsia="Calibri"/>
                <w:sz w:val="24"/>
                <w:szCs w:val="24"/>
                <w:lang w:bidi="hi-IN"/>
              </w:rPr>
              <w:t>Graduate/Diploma in Electrical/Civil Engineering having at least 2 years’ experience in construction of EHV transmission substation projects</w:t>
            </w:r>
            <w:bookmarkEnd w:id="1"/>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4EE2BCF7"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8613EC" w:rsidRPr="000E3B0D" w14:paraId="60DC48B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D8064F5" w14:textId="77777777" w:rsidR="008613EC" w:rsidRDefault="00586210" w:rsidP="007626E8">
            <w:pPr>
              <w:spacing w:line="276" w:lineRule="auto"/>
              <w:jc w:val="center"/>
              <w:rPr>
                <w:sz w:val="24"/>
                <w:szCs w:val="24"/>
              </w:rPr>
            </w:pPr>
            <w:r>
              <w:rPr>
                <w:sz w:val="24"/>
                <w:szCs w:val="24"/>
              </w:rPr>
              <w:t>5</w:t>
            </w:r>
            <w:r w:rsidR="008613EC">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41ADF4BA"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 xml:space="preserve">Engineer (Transmission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vAlign w:val="center"/>
          </w:tcPr>
          <w:p w14:paraId="499268CC"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10CB4329"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bl>
    <w:p w14:paraId="7DDDB578" w14:textId="77777777" w:rsidR="00895340" w:rsidRDefault="00A568EE" w:rsidP="00895340">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895340">
        <w:rPr>
          <w:sz w:val="24"/>
          <w:szCs w:val="24"/>
          <w:lang w:val="en-GB"/>
        </w:rPr>
        <w:t>within 15 days from the issuance of GeM Contract Order.</w:t>
      </w:r>
    </w:p>
    <w:p w14:paraId="3D87B082" w14:textId="77777777" w:rsidR="00895340" w:rsidRPr="00895340" w:rsidRDefault="00895340" w:rsidP="00895340">
      <w:pPr>
        <w:tabs>
          <w:tab w:val="left" w:pos="-720"/>
        </w:tabs>
        <w:suppressAutoHyphens/>
        <w:spacing w:line="276" w:lineRule="auto"/>
        <w:ind w:left="1080" w:right="-907"/>
        <w:jc w:val="both"/>
        <w:rPr>
          <w:sz w:val="24"/>
          <w:szCs w:val="24"/>
          <w:lang w:val="en-GB"/>
        </w:rPr>
      </w:pPr>
    </w:p>
    <w:p w14:paraId="198B4511"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0EE56EDA" w14:textId="77777777" w:rsidR="00044FC0" w:rsidRDefault="00044FC0" w:rsidP="00044FC0">
      <w:pPr>
        <w:tabs>
          <w:tab w:val="left" w:pos="-720"/>
        </w:tabs>
        <w:suppressAutoHyphens/>
        <w:spacing w:line="276" w:lineRule="auto"/>
        <w:ind w:left="1080" w:right="-907"/>
        <w:jc w:val="both"/>
        <w:rPr>
          <w:sz w:val="24"/>
          <w:szCs w:val="24"/>
          <w:lang w:val="en-GB"/>
        </w:rPr>
      </w:pPr>
    </w:p>
    <w:p w14:paraId="12DA5439"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5CDDDCEE"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6718894"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0C9161BF"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05F96E8"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f the TSP has reason to believe that the lndependent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2E2D16CD" w14:textId="77777777" w:rsidR="00AC2B65" w:rsidRDefault="00AC2B65" w:rsidP="00AC2B65">
      <w:pPr>
        <w:tabs>
          <w:tab w:val="left" w:pos="-720"/>
        </w:tabs>
        <w:suppressAutoHyphens/>
        <w:spacing w:line="276" w:lineRule="auto"/>
        <w:ind w:left="810" w:right="29"/>
        <w:jc w:val="both"/>
        <w:rPr>
          <w:sz w:val="24"/>
          <w:szCs w:val="24"/>
          <w:lang w:val="en-GB"/>
        </w:rPr>
      </w:pPr>
    </w:p>
    <w:p w14:paraId="12D08C1E"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lndependent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659C25FA"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3269C1CF"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r w:rsidR="00517C3F" w:rsidRPr="00C01A2E">
        <w:rPr>
          <w:sz w:val="24"/>
          <w:szCs w:val="24"/>
          <w:lang w:val="en-GB"/>
        </w:rPr>
        <w:t>lndependent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6D910" w14:textId="77777777" w:rsidR="00A855A1" w:rsidRDefault="00A855A1" w:rsidP="00160ED5">
      <w:r>
        <w:separator/>
      </w:r>
    </w:p>
  </w:endnote>
  <w:endnote w:type="continuationSeparator" w:id="0">
    <w:p w14:paraId="17DFEFBE" w14:textId="77777777" w:rsidR="00A855A1" w:rsidRDefault="00A855A1"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2C178" w14:textId="77777777" w:rsidR="00093F0A" w:rsidRDefault="00093F0A">
    <w:pPr>
      <w:pStyle w:val="Footer"/>
    </w:pPr>
  </w:p>
  <w:p w14:paraId="4EB4FB59" w14:textId="77777777" w:rsidR="005A7DE7" w:rsidRDefault="005A7DE7"/>
  <w:p w14:paraId="101B6EC2" w14:textId="77777777" w:rsidR="005A7DE7" w:rsidRDefault="005A7DE7"/>
  <w:p w14:paraId="0774D1C3"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5A1A3" w14:textId="77777777" w:rsidR="005332FD" w:rsidRDefault="005332FD" w:rsidP="005332FD">
    <w:pPr>
      <w:pStyle w:val="Footer"/>
      <w:tabs>
        <w:tab w:val="clear" w:pos="8640"/>
        <w:tab w:val="right" w:pos="9000"/>
      </w:tabs>
      <w:rPr>
        <w:rFonts w:ascii="Calibri" w:hAnsi="Calibri"/>
      </w:rPr>
    </w:pPr>
  </w:p>
  <w:p w14:paraId="4826B25F" w14:textId="77777777" w:rsidR="005332FD" w:rsidRDefault="005332FD">
    <w:pPr>
      <w:pStyle w:val="Footer"/>
      <w:rPr>
        <w:rFonts w:ascii="Calibri" w:hAnsi="Calibri"/>
      </w:rPr>
    </w:pPr>
  </w:p>
  <w:p w14:paraId="0F95BD48"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7E8B33AB" w14:textId="77777777" w:rsidR="00D77BCC" w:rsidRPr="005332FD" w:rsidRDefault="00D77BCC" w:rsidP="005332FD">
    <w:pPr>
      <w:pStyle w:val="Footer"/>
      <w:rPr>
        <w:rFonts w:ascii="Calibri" w:hAnsi="Calibri"/>
        <w:sz w:val="22"/>
        <w:szCs w:val="22"/>
      </w:rPr>
    </w:pPr>
  </w:p>
  <w:p w14:paraId="3D4A1005" w14:textId="77777777" w:rsidR="00D77BCC" w:rsidRDefault="00D77BCC"/>
  <w:p w14:paraId="5D55750B" w14:textId="77777777" w:rsidR="00D77BCC" w:rsidRDefault="00D77BCC"/>
  <w:p w14:paraId="3278100C"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B3359" w14:textId="77777777" w:rsidR="00A855A1" w:rsidRDefault="00A855A1" w:rsidP="00160ED5">
      <w:r>
        <w:separator/>
      </w:r>
    </w:p>
  </w:footnote>
  <w:footnote w:type="continuationSeparator" w:id="0">
    <w:p w14:paraId="44781769" w14:textId="77777777" w:rsidR="00A855A1" w:rsidRDefault="00A855A1"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81C72" w14:textId="77777777" w:rsidR="00093F0A" w:rsidRDefault="00093F0A">
    <w:pPr>
      <w:pStyle w:val="Header"/>
    </w:pPr>
  </w:p>
  <w:p w14:paraId="0FE82AB1" w14:textId="77777777" w:rsidR="005A7DE7" w:rsidRDefault="005A7DE7"/>
  <w:p w14:paraId="58BA83B8" w14:textId="77777777" w:rsidR="005A7DE7" w:rsidRDefault="005A7DE7"/>
  <w:p w14:paraId="065C0543"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53FA" w14:textId="77777777" w:rsidR="005A7DE7" w:rsidRDefault="005A7DE7" w:rsidP="00915599">
    <w:pPr>
      <w:pStyle w:val="Header"/>
    </w:pPr>
  </w:p>
  <w:p w14:paraId="5B599A46" w14:textId="77777777" w:rsidR="005A7DE7" w:rsidRDefault="005A7DE7"/>
  <w:p w14:paraId="17806465"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C3AAD" w14:textId="77777777" w:rsidR="001640D2" w:rsidRDefault="00164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StyleListBulletmybulletUnderlineLeft0Firstline0"/>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37596617">
    <w:abstractNumId w:val="37"/>
  </w:num>
  <w:num w:numId="2" w16cid:durableId="792334020">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347681533">
    <w:abstractNumId w:val="47"/>
  </w:num>
  <w:num w:numId="4" w16cid:durableId="1268274333">
    <w:abstractNumId w:val="42"/>
  </w:num>
  <w:num w:numId="5" w16cid:durableId="1528373885">
    <w:abstractNumId w:val="40"/>
  </w:num>
  <w:num w:numId="6" w16cid:durableId="1408259364">
    <w:abstractNumId w:val="2"/>
  </w:num>
  <w:num w:numId="7" w16cid:durableId="121116769">
    <w:abstractNumId w:val="1"/>
  </w:num>
  <w:num w:numId="8" w16cid:durableId="1984847432">
    <w:abstractNumId w:val="0"/>
  </w:num>
  <w:num w:numId="9" w16cid:durableId="1300837827">
    <w:abstractNumId w:val="60"/>
  </w:num>
  <w:num w:numId="10" w16cid:durableId="1183976779">
    <w:abstractNumId w:val="36"/>
  </w:num>
  <w:num w:numId="11" w16cid:durableId="818232526">
    <w:abstractNumId w:val="16"/>
  </w:num>
  <w:num w:numId="12" w16cid:durableId="1835610968">
    <w:abstractNumId w:val="55"/>
  </w:num>
  <w:num w:numId="13" w16cid:durableId="1679231563">
    <w:abstractNumId w:val="32"/>
  </w:num>
  <w:num w:numId="14" w16cid:durableId="109593879">
    <w:abstractNumId w:val="57"/>
  </w:num>
  <w:num w:numId="15" w16cid:durableId="1377118821">
    <w:abstractNumId w:val="20"/>
  </w:num>
  <w:num w:numId="16" w16cid:durableId="313530700">
    <w:abstractNumId w:val="33"/>
  </w:num>
  <w:num w:numId="17" w16cid:durableId="890918390">
    <w:abstractNumId w:val="48"/>
  </w:num>
  <w:num w:numId="18" w16cid:durableId="283385745">
    <w:abstractNumId w:val="5"/>
  </w:num>
  <w:num w:numId="19" w16cid:durableId="1101797507">
    <w:abstractNumId w:val="26"/>
  </w:num>
  <w:num w:numId="20" w16cid:durableId="492338130">
    <w:abstractNumId w:val="8"/>
  </w:num>
  <w:num w:numId="21" w16cid:durableId="1885825633">
    <w:abstractNumId w:val="31"/>
  </w:num>
  <w:num w:numId="22" w16cid:durableId="1621064488">
    <w:abstractNumId w:val="13"/>
  </w:num>
  <w:num w:numId="23" w16cid:durableId="2073384341">
    <w:abstractNumId w:val="45"/>
  </w:num>
  <w:num w:numId="24" w16cid:durableId="18631577">
    <w:abstractNumId w:val="10"/>
  </w:num>
  <w:num w:numId="25" w16cid:durableId="1873569209">
    <w:abstractNumId w:val="9"/>
  </w:num>
  <w:num w:numId="26" w16cid:durableId="1048727119">
    <w:abstractNumId w:val="51"/>
  </w:num>
  <w:num w:numId="27" w16cid:durableId="1637831465">
    <w:abstractNumId w:val="44"/>
  </w:num>
  <w:num w:numId="28" w16cid:durableId="110974052">
    <w:abstractNumId w:val="64"/>
  </w:num>
  <w:num w:numId="29" w16cid:durableId="958145269">
    <w:abstractNumId w:val="21"/>
  </w:num>
  <w:num w:numId="30" w16cid:durableId="957755789">
    <w:abstractNumId w:val="29"/>
  </w:num>
  <w:num w:numId="31" w16cid:durableId="943733744">
    <w:abstractNumId w:val="23"/>
  </w:num>
  <w:num w:numId="32" w16cid:durableId="541985963">
    <w:abstractNumId w:val="58"/>
  </w:num>
  <w:num w:numId="33" w16cid:durableId="565602571">
    <w:abstractNumId w:val="54"/>
  </w:num>
  <w:num w:numId="34" w16cid:durableId="297034278">
    <w:abstractNumId w:val="3"/>
  </w:num>
  <w:num w:numId="35" w16cid:durableId="168715597">
    <w:abstractNumId w:val="12"/>
  </w:num>
  <w:num w:numId="36" w16cid:durableId="91636428">
    <w:abstractNumId w:val="43"/>
  </w:num>
  <w:num w:numId="37" w16cid:durableId="1513837716">
    <w:abstractNumId w:val="11"/>
  </w:num>
  <w:num w:numId="38" w16cid:durableId="129908971">
    <w:abstractNumId w:val="25"/>
  </w:num>
  <w:num w:numId="39" w16cid:durableId="920915216">
    <w:abstractNumId w:val="22"/>
  </w:num>
  <w:num w:numId="40" w16cid:durableId="1046490813">
    <w:abstractNumId w:val="62"/>
  </w:num>
  <w:num w:numId="41" w16cid:durableId="1346906109">
    <w:abstractNumId w:val="30"/>
  </w:num>
  <w:num w:numId="42" w16cid:durableId="1108086984">
    <w:abstractNumId w:val="63"/>
  </w:num>
  <w:num w:numId="43" w16cid:durableId="2073847019">
    <w:abstractNumId w:val="28"/>
  </w:num>
  <w:num w:numId="44" w16cid:durableId="1210415204">
    <w:abstractNumId w:val="39"/>
  </w:num>
  <w:num w:numId="45" w16cid:durableId="1573658947">
    <w:abstractNumId w:val="52"/>
  </w:num>
  <w:num w:numId="46" w16cid:durableId="848325799">
    <w:abstractNumId w:val="6"/>
  </w:num>
  <w:num w:numId="47" w16cid:durableId="67970353">
    <w:abstractNumId w:val="53"/>
  </w:num>
  <w:num w:numId="48" w16cid:durableId="1966621395">
    <w:abstractNumId w:val="19"/>
  </w:num>
  <w:num w:numId="49" w16cid:durableId="1494176321">
    <w:abstractNumId w:val="17"/>
  </w:num>
  <w:num w:numId="50" w16cid:durableId="1293288070">
    <w:abstractNumId w:val="65"/>
  </w:num>
  <w:num w:numId="51" w16cid:durableId="1936278096">
    <w:abstractNumId w:val="35"/>
  </w:num>
  <w:num w:numId="52" w16cid:durableId="1089929720">
    <w:abstractNumId w:val="18"/>
  </w:num>
  <w:num w:numId="53" w16cid:durableId="1178932166">
    <w:abstractNumId w:val="24"/>
  </w:num>
  <w:num w:numId="54" w16cid:durableId="1115100223">
    <w:abstractNumId w:val="61"/>
  </w:num>
  <w:num w:numId="55" w16cid:durableId="1489327591">
    <w:abstractNumId w:val="66"/>
  </w:num>
  <w:num w:numId="56" w16cid:durableId="921641867">
    <w:abstractNumId w:val="14"/>
  </w:num>
  <w:num w:numId="57" w16cid:durableId="857620210">
    <w:abstractNumId w:val="56"/>
  </w:num>
  <w:num w:numId="58" w16cid:durableId="116216716">
    <w:abstractNumId w:val="38"/>
  </w:num>
  <w:num w:numId="59" w16cid:durableId="1759788045">
    <w:abstractNumId w:val="27"/>
  </w:num>
  <w:num w:numId="60" w16cid:durableId="2104104525">
    <w:abstractNumId w:val="4"/>
  </w:num>
  <w:num w:numId="61" w16cid:durableId="979262969">
    <w:abstractNumId w:val="7"/>
  </w:num>
  <w:num w:numId="62" w16cid:durableId="1917127571">
    <w:abstractNumId w:val="46"/>
  </w:num>
  <w:num w:numId="63" w16cid:durableId="732242072">
    <w:abstractNumId w:val="49"/>
  </w:num>
  <w:num w:numId="64" w16cid:durableId="349768130">
    <w:abstractNumId w:val="50"/>
  </w:num>
  <w:num w:numId="65" w16cid:durableId="304967530">
    <w:abstractNumId w:val="41"/>
  </w:num>
  <w:num w:numId="66" w16cid:durableId="206768445">
    <w:abstractNumId w:val="15"/>
  </w:num>
  <w:num w:numId="67" w16cid:durableId="459034431">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0D2"/>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3F3"/>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11E7"/>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5340"/>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5A1"/>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3CCD"/>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3EDDF50"/>
  <w15:chartTrackingRefBased/>
  <w15:docId w15:val="{6AE02C10-ED8E-4915-8DCD-675896E4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2"/>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0"/>
    <w:locked/>
    <w:rsid w:val="00D51470"/>
    <w:rPr>
      <w:rFonts w:ascii="Arial" w:hAnsi="Arial" w:cs="Arial"/>
      <w:b/>
      <w:bCs/>
      <w:i/>
      <w:iCs/>
      <w:sz w:val="22"/>
      <w:u w:val="single"/>
      <w:lang w:val="en-GB"/>
    </w:rPr>
  </w:style>
  <w:style w:type="paragraph" w:customStyle="1" w:styleId="Bodytext0">
    <w:name w:val="Body text"/>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6"/>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numPr>
        <w:numId w:val="1"/>
      </w:numPr>
      <w:spacing w:before="60" w:after="1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0">
    <w:name w:val="caption"/>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0">
    <w:name w:val="endnote text"/>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0">
    <w:name w:val="toa heading"/>
    <w:basedOn w:val="Normal"/>
    <w:next w:val="Normal"/>
    <w:rsid w:val="00D51470"/>
    <w:pPr>
      <w:tabs>
        <w:tab w:val="right" w:pos="9360"/>
      </w:tabs>
    </w:pPr>
    <w:rPr>
      <w:rFonts w:ascii="Arial" w:hAnsi="Arial"/>
      <w:sz w:val="22"/>
    </w:rPr>
  </w:style>
  <w:style w:type="paragraph" w:customStyle="1" w:styleId="toc90">
    <w:name w:val="toc 9"/>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0">
    <w:name w:val="table grid"/>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2</cp:revision>
  <cp:lastPrinted>2024-02-14T05:58:00Z</cp:lastPrinted>
  <dcterms:created xsi:type="dcterms:W3CDTF">2025-07-25T12:28:00Z</dcterms:created>
  <dcterms:modified xsi:type="dcterms:W3CDTF">2025-07-25T12:28:00Z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2025-07-25T12:28:36Z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aace3d11-1028-4bfe-8cf2-9adecc770116</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