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596C68DB" w:rsidR="00D95EE7" w:rsidRPr="00F91926" w:rsidRDefault="00826E8A" w:rsidP="005E32B5">
      <w:pPr>
        <w:ind w:left="-284" w:right="-738"/>
        <w:jc w:val="center"/>
        <w:rPr>
          <w:rFonts w:ascii="Book Antiqua" w:hAnsi="Book Antiqua" w:cs="Arial"/>
          <w:b/>
          <w:bCs/>
          <w:color w:val="365F91" w:themeColor="accent1" w:themeShade="BF"/>
          <w:sz w:val="22"/>
          <w:szCs w:val="22"/>
        </w:rPr>
      </w:pPr>
      <w:r w:rsidRPr="00826E8A">
        <w:rPr>
          <w:rFonts w:ascii="Book Antiqua" w:hAnsi="Book Antiqua" w:cs="Arial"/>
          <w:b/>
          <w:bCs/>
          <w:color w:val="365F91" w:themeColor="accent1" w:themeShade="BF"/>
          <w:sz w:val="22"/>
          <w:szCs w:val="22"/>
        </w:rPr>
        <w:t>Appointment of Independent Engineer for “</w:t>
      </w:r>
      <w:r w:rsidR="00040502" w:rsidRPr="00040502">
        <w:rPr>
          <w:rFonts w:ascii="Book Antiqua" w:hAnsi="Book Antiqua" w:cs="Arial"/>
          <w:b/>
          <w:bCs/>
          <w:color w:val="365F91" w:themeColor="accent1" w:themeShade="BF"/>
          <w:sz w:val="22"/>
          <w:szCs w:val="22"/>
        </w:rPr>
        <w:t xml:space="preserve">Transmission Scheme for integration of Davanagere / </w:t>
      </w:r>
      <w:proofErr w:type="spellStart"/>
      <w:r w:rsidR="00040502" w:rsidRPr="00040502">
        <w:rPr>
          <w:rFonts w:ascii="Book Antiqua" w:hAnsi="Book Antiqua" w:cs="Arial"/>
          <w:b/>
          <w:bCs/>
          <w:color w:val="365F91" w:themeColor="accent1" w:themeShade="BF"/>
          <w:sz w:val="22"/>
          <w:szCs w:val="22"/>
        </w:rPr>
        <w:t>Chitradurga</w:t>
      </w:r>
      <w:proofErr w:type="spellEnd"/>
      <w:r w:rsidR="00040502" w:rsidRPr="00040502">
        <w:rPr>
          <w:rFonts w:ascii="Book Antiqua" w:hAnsi="Book Antiqua" w:cs="Arial"/>
          <w:b/>
          <w:bCs/>
          <w:color w:val="365F91" w:themeColor="accent1" w:themeShade="BF"/>
          <w:sz w:val="22"/>
          <w:szCs w:val="22"/>
        </w:rPr>
        <w:t xml:space="preserve"> REZ and Bellary REZ in Karnataka</w:t>
      </w:r>
      <w:r w:rsidRPr="00826E8A">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2899E5A7"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E25D16" w:rsidRPr="00E25D16">
        <w:rPr>
          <w:rFonts w:ascii="Book Antiqua" w:hAnsi="Book Antiqua" w:cs="Arial"/>
          <w:b/>
          <w:bCs/>
          <w:color w:val="365F91" w:themeColor="accent1" w:themeShade="BF"/>
          <w:sz w:val="22"/>
          <w:szCs w:val="22"/>
        </w:rPr>
        <w:t>CTUIL/IE/2025-26/</w:t>
      </w:r>
      <w:r w:rsidR="00040502">
        <w:rPr>
          <w:rFonts w:ascii="Book Antiqua" w:hAnsi="Book Antiqua" w:cs="Arial"/>
          <w:b/>
          <w:bCs/>
          <w:color w:val="365F91" w:themeColor="accent1" w:themeShade="BF"/>
          <w:sz w:val="22"/>
          <w:szCs w:val="22"/>
        </w:rPr>
        <w:t>80</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proofErr w:type="gramStart"/>
      <w:r w:rsidR="004151A7">
        <w:rPr>
          <w:rFonts w:ascii="Book Antiqua" w:hAnsi="Book Antiqua" w:cs="Arial"/>
          <w:sz w:val="22"/>
          <w:szCs w:val="22"/>
        </w:rPr>
        <w:t>Engineer</w:t>
      </w:r>
      <w:proofErr w:type="gramEnd"/>
      <w:r w:rsidR="004151A7">
        <w:rPr>
          <w:rFonts w:ascii="Book Antiqua" w:hAnsi="Book Antiqua" w:cs="Arial"/>
          <w:sz w:val="22"/>
          <w:szCs w:val="22"/>
        </w:rPr>
        <w:t>-</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proofErr w:type="gramStart"/>
      <w:r w:rsidR="00B57052">
        <w:rPr>
          <w:rFonts w:ascii="Book Antiqua" w:hAnsi="Book Antiqua" w:cs="Arial"/>
          <w:sz w:val="22"/>
          <w:szCs w:val="22"/>
        </w:rPr>
        <w:t>Proposal</w:t>
      </w:r>
      <w:proofErr w:type="gramEnd"/>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proofErr w:type="gramStart"/>
      <w:r w:rsidR="0036725E">
        <w:rPr>
          <w:rFonts w:ascii="Book Antiqua" w:hAnsi="Book Antiqua" w:cs="Arial"/>
          <w:sz w:val="22"/>
          <w:szCs w:val="22"/>
        </w:rPr>
        <w:t>Employer</w:t>
      </w:r>
      <w:proofErr w:type="gramEnd"/>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proofErr w:type="gramStart"/>
      <w:r w:rsidR="00BF722D"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502"/>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6C7B"/>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254F"/>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82E"/>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3B3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58BF"/>
    <w:rsid w:val="005B6F7B"/>
    <w:rsid w:val="005C40C4"/>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877A2"/>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6E8A"/>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25D16"/>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6071</TotalTime>
  <Pages>43</Pages>
  <Words>15829</Words>
  <Characters>90229</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105847</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371</cp:revision>
  <cp:lastPrinted>2022-12-29T14:59:00Z</cp:lastPrinted>
  <dcterms:created xsi:type="dcterms:W3CDTF">2022-07-12T08:01:00Z</dcterms:created>
  <dcterms:modified xsi:type="dcterms:W3CDTF">2025-04-24T12:07:00Z</dcterms:modified>
  <cp:contentStatus/>
</cp:coreProperties>
</file>